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7C3365" w:rsidRPr="00FD5388" w:rsidTr="00FD5388">
        <w:trPr>
          <w:trHeight w:val="680"/>
        </w:trPr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bookmarkStart w:id="0" w:name="_GoBack"/>
            <w:bookmarkEnd w:id="0"/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:rsidTr="005E1D03">
        <w:trPr>
          <w:trHeight w:val="1197"/>
        </w:trPr>
        <w:tc>
          <w:tcPr>
            <w:tcW w:w="2228" w:type="dxa"/>
          </w:tcPr>
          <w:p w:rsidR="007C3365" w:rsidRPr="00FD5388" w:rsidRDefault="00083D5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392644</wp:posOffset>
                  </wp:positionH>
                  <wp:positionV relativeFrom="paragraph">
                    <wp:posOffset>138430</wp:posOffset>
                  </wp:positionV>
                  <wp:extent cx="1040765" cy="1161653"/>
                  <wp:effectExtent l="0" t="0" r="6985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g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16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:rsidR="007C3365" w:rsidRPr="00FD5388" w:rsidRDefault="00083D5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00B0F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-70167</wp:posOffset>
                  </wp:positionH>
                  <wp:positionV relativeFrom="paragraph">
                    <wp:posOffset>515734</wp:posOffset>
                  </wp:positionV>
                  <wp:extent cx="1185533" cy="837777"/>
                  <wp:effectExtent l="2222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tubunn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5533" cy="83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:rsidR="005E1D03" w:rsidRPr="00F30BFE" w:rsidRDefault="00F30BFE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 w:rsidRPr="00F30BFE">
              <w:rPr>
                <w:rFonts w:ascii="AR P丸ゴシック体M" w:eastAsia="AR P丸ゴシック体M" w:hint="eastAsia"/>
                <w:b/>
                <w:color w:val="000000" w:themeColor="text1"/>
                <w:sz w:val="44"/>
                <w:szCs w:val="44"/>
              </w:rPr>
              <w:t>1</w:t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30BFE" w:rsidRDefault="00F30BFE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 w:rsidRPr="00F30BFE"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  <w:t>2</w:t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2E629B0" wp14:editId="02DA49A4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25168</wp:posOffset>
                  </wp:positionV>
                  <wp:extent cx="504825" cy="467545"/>
                  <wp:effectExtent l="0" t="0" r="0" b="889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64" cy="468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3</w:t>
            </w:r>
          </w:p>
          <w:p w:rsidR="00F30BFE" w:rsidRPr="00FD5388" w:rsidRDefault="00F30BFE" w:rsidP="00F30BFE">
            <w:pPr>
              <w:rPr>
                <w:rFonts w:ascii="AR P丸ゴシック体M" w:eastAsia="AR P丸ゴシック体M"/>
                <w:b/>
                <w:sz w:val="24"/>
              </w:rPr>
            </w:pPr>
            <w:r w:rsidRPr="00FD5388">
              <w:rPr>
                <w:rFonts w:ascii="AR P丸ゴシック体M" w:eastAsia="AR P丸ゴシック体M" w:hint="eastAsia"/>
                <w:b/>
                <w:sz w:val="24"/>
              </w:rPr>
              <w:t>パソコン教室</w:t>
            </w:r>
          </w:p>
          <w:p w:rsidR="007C3365" w:rsidRPr="00FD5388" w:rsidRDefault="00083D5E" w:rsidP="00EE673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/>
                <w:b/>
                <w:noProof/>
                <w:color w:val="FF0000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252730</wp:posOffset>
                  </wp:positionV>
                  <wp:extent cx="1076325" cy="545338"/>
                  <wp:effectExtent l="0" t="0" r="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tubun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4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73A">
              <w:rPr>
                <w:rFonts w:ascii="AR P丸ゴシック体M" w:eastAsia="AR P丸ゴシック体M" w:hint="eastAsia"/>
                <w:b/>
                <w:sz w:val="22"/>
              </w:rPr>
              <w:t xml:space="preserve">　　</w:t>
            </w:r>
            <w:r w:rsidR="00EE673A" w:rsidRPr="00EE673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（１３時～３時）</w:t>
            </w:r>
          </w:p>
        </w:tc>
        <w:tc>
          <w:tcPr>
            <w:tcW w:w="2228" w:type="dxa"/>
          </w:tcPr>
          <w:p w:rsidR="007C3365" w:rsidRPr="00F30BFE" w:rsidRDefault="00F30BFE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 w:rsidRPr="00F30BFE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4</w:t>
            </w:r>
          </w:p>
          <w:p w:rsidR="001217D0" w:rsidRDefault="001217D0" w:rsidP="001217D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Default="00F30BFE" w:rsidP="001217D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925F48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</w:t>
            </w: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教室</w:t>
            </w:r>
          </w:p>
          <w:p w:rsidR="007C3365" w:rsidRDefault="00F30BFE" w:rsidP="00F30BFE">
            <w:pPr>
              <w:rPr>
                <w:rFonts w:ascii="AR P丸ゴシック体M" w:eastAsia="AR P丸ゴシック体M"/>
                <w:b/>
                <w:color w:val="0070C0"/>
                <w:sz w:val="20"/>
                <w:szCs w:val="20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  <w:p w:rsidR="00F30BFE" w:rsidRPr="00DC0555" w:rsidRDefault="00F30BFE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プレ</w:t>
            </w:r>
            <w:r w:rsidRPr="00DC0555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科学実験教室</w:t>
            </w:r>
          </w:p>
          <w:p w:rsidR="00F30BFE" w:rsidRPr="00FD5388" w:rsidRDefault="00F30BFE" w:rsidP="00F30BF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4D1354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（１３時半～１５時）</w:t>
            </w: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:rsidR="001217D0" w:rsidRDefault="001217D0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925F48" w:rsidRDefault="00F30BFE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7C3365" w:rsidRPr="005E1D03" w:rsidRDefault="00F30BFE" w:rsidP="00F30BFE">
            <w:pPr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7C3365" w:rsidRPr="00FD5388" w:rsidTr="00F30BFE">
        <w:trPr>
          <w:trHeight w:val="1600"/>
        </w:trPr>
        <w:tc>
          <w:tcPr>
            <w:tcW w:w="2228" w:type="dxa"/>
          </w:tcPr>
          <w:p w:rsidR="007C3365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7C3365" w:rsidRPr="00B2770E" w:rsidRDefault="007C3365" w:rsidP="005462FF">
            <w:pPr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7C3365" w:rsidRPr="00FD5388" w:rsidRDefault="007C3365" w:rsidP="005462FF">
            <w:pPr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 xml:space="preserve">　</w:t>
            </w:r>
            <w:r w:rsidR="005E1D03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Pr="00270A29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7C3365" w:rsidRPr="001217D0" w:rsidRDefault="007C3365" w:rsidP="00E72EFE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10</w:t>
            </w:r>
          </w:p>
          <w:p w:rsidR="007C3365" w:rsidRPr="00FD5388" w:rsidRDefault="007C3365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5E1D03" w:rsidRPr="00F30BFE" w:rsidRDefault="00F30BFE" w:rsidP="005E1D03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F30BFE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11</w:t>
            </w:r>
            <w:r w:rsidR="001217D0" w:rsidRPr="001217D0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（建国記念の日）</w:t>
            </w:r>
          </w:p>
          <w:p w:rsidR="005D5B22" w:rsidRPr="00E72EFE" w:rsidRDefault="001217D0" w:rsidP="005E1D03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228" w:type="dxa"/>
          </w:tcPr>
          <w:p w:rsidR="007C3365" w:rsidRDefault="00F30BFE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12</w:t>
            </w:r>
          </w:p>
          <w:p w:rsidR="001217D0" w:rsidRDefault="001217D0" w:rsidP="001217D0">
            <w:pPr>
              <w:spacing w:line="28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212909" w:rsidRPr="00212909" w:rsidRDefault="00212909" w:rsidP="00212909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健康体操</w:t>
            </w:r>
          </w:p>
          <w:p w:rsidR="007C3365" w:rsidRPr="00212909" w:rsidRDefault="00212909" w:rsidP="0021290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18"/>
                <w:szCs w:val="18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18"/>
                <w:szCs w:val="18"/>
              </w:rPr>
              <w:t>（１０時半～１１時半）</w:t>
            </w:r>
          </w:p>
        </w:tc>
      </w:tr>
      <w:tr w:rsidR="007C3365" w:rsidRPr="00FD5388" w:rsidTr="00F12319">
        <w:trPr>
          <w:trHeight w:val="1694"/>
        </w:trPr>
        <w:tc>
          <w:tcPr>
            <w:tcW w:w="2228" w:type="dxa"/>
          </w:tcPr>
          <w:p w:rsidR="007C3365" w:rsidRPr="00F30BFE" w:rsidRDefault="00F30BFE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F30BF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13</w:t>
            </w:r>
          </w:p>
          <w:p w:rsidR="007C3365" w:rsidRDefault="007C3365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14</w:t>
            </w: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15</w:t>
            </w:r>
          </w:p>
          <w:p w:rsidR="007C3365" w:rsidRPr="00FD5388" w:rsidRDefault="007C3365" w:rsidP="005E1D03">
            <w:pPr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7C3365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16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Pr="001217D0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17</w:t>
            </w:r>
          </w:p>
          <w:p w:rsidR="007C3365" w:rsidRPr="00FD5388" w:rsidRDefault="007C3365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Default="005E1D03" w:rsidP="005E1D03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1</w:t>
            </w:r>
            <w:r w:rsidR="00F30BF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:rsidR="001217D0" w:rsidRDefault="001217D0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DC0555" w:rsidRDefault="00F30BFE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プレ</w:t>
            </w:r>
            <w:r w:rsidRPr="00DC0555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科学実験教室</w:t>
            </w:r>
          </w:p>
          <w:p w:rsidR="005E1D03" w:rsidRPr="005E1D03" w:rsidRDefault="00F30BFE" w:rsidP="00F30BFE">
            <w:pPr>
              <w:rPr>
                <w:rFonts w:ascii="AR P丸ゴシック体M" w:eastAsia="AR P丸ゴシック体M"/>
                <w:b/>
                <w:color w:val="F37BE2"/>
                <w:szCs w:val="21"/>
              </w:rPr>
            </w:pPr>
            <w:r w:rsidRPr="004D1354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（１３時半～１５時）</w:t>
            </w:r>
          </w:p>
        </w:tc>
        <w:tc>
          <w:tcPr>
            <w:tcW w:w="2228" w:type="dxa"/>
          </w:tcPr>
          <w:p w:rsidR="007C3365" w:rsidRDefault="005E1D03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1</w:t>
            </w:r>
            <w:r w:rsidR="00F30BF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9</w:t>
            </w: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</w:tr>
      <w:tr w:rsidR="007C3365" w:rsidRPr="00FD5388" w:rsidTr="00083D5E">
        <w:trPr>
          <w:trHeight w:val="1720"/>
        </w:trPr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21</w:t>
            </w:r>
          </w:p>
        </w:tc>
        <w:tc>
          <w:tcPr>
            <w:tcW w:w="2228" w:type="dxa"/>
          </w:tcPr>
          <w:p w:rsidR="007C3365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F30BF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7C3365" w:rsidRPr="00B2770E" w:rsidRDefault="007C3365" w:rsidP="000934EB">
            <w:pPr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7C3365" w:rsidRPr="00FD5388" w:rsidRDefault="007C3365" w:rsidP="00FD538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/>
                <w:sz w:val="20"/>
                <w:szCs w:val="20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 xml:space="preserve">　</w:t>
            </w:r>
            <w:r w:rsidR="005E1D03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7C3365" w:rsidRPr="00FD5388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23</w:t>
            </w:r>
          </w:p>
          <w:p w:rsidR="007C3365" w:rsidRPr="00FD5388" w:rsidRDefault="007C3365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7C3365" w:rsidRDefault="00F30BF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24</w:t>
            </w:r>
          </w:p>
          <w:p w:rsidR="005D5B22" w:rsidRPr="00FD5388" w:rsidRDefault="005D5B22" w:rsidP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FFFF00"/>
          </w:tcPr>
          <w:p w:rsidR="007C3365" w:rsidRDefault="005E1D03" w:rsidP="005D5B22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2</w:t>
            </w:r>
            <w:r w:rsidR="00F30BF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:rsidR="001217D0" w:rsidRPr="00A00368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</w:t>
            </w:r>
            <w:r w:rsidRPr="00A00368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前中休館</w:t>
            </w:r>
          </w:p>
          <w:p w:rsidR="001217D0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8C36AC" w:rsidRPr="007650A1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</w:tcPr>
          <w:p w:rsidR="007C3365" w:rsidRDefault="001217D0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26</w:t>
            </w: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</w:tr>
      <w:tr w:rsidR="007C3365" w:rsidRPr="00FD5388" w:rsidTr="007650A1">
        <w:trPr>
          <w:trHeight w:val="1546"/>
        </w:trPr>
        <w:tc>
          <w:tcPr>
            <w:tcW w:w="2228" w:type="dxa"/>
          </w:tcPr>
          <w:p w:rsidR="007C3365" w:rsidRDefault="001217D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:rsidR="007C3365" w:rsidRPr="00FD5388" w:rsidRDefault="007C3365" w:rsidP="0067257F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7C3365" w:rsidRPr="00FD5388" w:rsidRDefault="001217D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</w:tc>
        <w:tc>
          <w:tcPr>
            <w:tcW w:w="2228" w:type="dxa"/>
          </w:tcPr>
          <w:p w:rsidR="007C3365" w:rsidRPr="00FD5388" w:rsidRDefault="00083D5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65405</wp:posOffset>
                  </wp:positionV>
                  <wp:extent cx="866775" cy="866775"/>
                  <wp:effectExtent l="0" t="0" r="952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 w:rsidP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083D5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6B7B01A5" wp14:editId="68FB034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274955</wp:posOffset>
                  </wp:positionV>
                  <wp:extent cx="657225" cy="657225"/>
                  <wp:effectExtent l="0" t="0" r="9525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 w:rsidP="00FD5388">
            <w:pPr>
              <w:pStyle w:val="aa"/>
              <w:spacing w:line="220" w:lineRule="exact"/>
              <w:ind w:leftChars="0" w:left="360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7C3365" w:rsidRPr="00FD5388" w:rsidRDefault="00F1231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6432" behindDoc="0" locked="0" layoutInCell="1" allowOverlap="1" wp14:anchorId="6B7B01A5" wp14:editId="68FB0349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265430</wp:posOffset>
                  </wp:positionV>
                  <wp:extent cx="666750" cy="6667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 wp14:anchorId="6B7B01A5" wp14:editId="68FB0349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265430</wp:posOffset>
                  </wp:positionV>
                  <wp:extent cx="666750" cy="6667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:rsidR="007C3365" w:rsidRPr="00FD5388" w:rsidRDefault="00F12319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4624" behindDoc="0" locked="0" layoutInCell="1" allowOverlap="1" wp14:anchorId="7A1AAB64" wp14:editId="6C2E1F8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261620</wp:posOffset>
                  </wp:positionV>
                  <wp:extent cx="666750" cy="66675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D5388" w:rsidRDefault="00F1231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6672" behindDoc="0" locked="0" layoutInCell="1" allowOverlap="1" wp14:anchorId="7A1AAB64" wp14:editId="6C2E1F80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261620</wp:posOffset>
                  </wp:positionV>
                  <wp:extent cx="666750" cy="6667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</w:tbl>
    <w:p w:rsidR="007C3365" w:rsidRDefault="007C3365" w:rsidP="00F12319">
      <w:pPr>
        <w:ind w:firstLineChars="2900" w:firstLine="696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Pr="00A07CB5">
        <w:rPr>
          <w:rFonts w:ascii="AR P丸ゴシック体M" w:eastAsia="AR P丸ゴシック体M"/>
          <w:b/>
          <w:sz w:val="24"/>
          <w:szCs w:val="24"/>
        </w:rPr>
        <w:t>20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F53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F2" w:rsidRDefault="004118F2" w:rsidP="00F53782">
      <w:r>
        <w:separator/>
      </w:r>
    </w:p>
  </w:endnote>
  <w:endnote w:type="continuationSeparator" w:id="0">
    <w:p w:rsidR="004118F2" w:rsidRDefault="004118F2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45" w:rsidRDefault="00EB73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45" w:rsidRDefault="00EB73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45" w:rsidRDefault="00EB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F2" w:rsidRDefault="004118F2" w:rsidP="00F53782">
      <w:r>
        <w:separator/>
      </w:r>
    </w:p>
  </w:footnote>
  <w:footnote w:type="continuationSeparator" w:id="0">
    <w:p w:rsidR="004118F2" w:rsidRDefault="004118F2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45" w:rsidRDefault="00EB73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3A" w:rsidRDefault="00EE673A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2017年２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45" w:rsidRDefault="00EB73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765F0"/>
    <w:rsid w:val="00083D5E"/>
    <w:rsid w:val="00092DC2"/>
    <w:rsid w:val="000934EB"/>
    <w:rsid w:val="000E7CF5"/>
    <w:rsid w:val="001217D0"/>
    <w:rsid w:val="00132FBE"/>
    <w:rsid w:val="00193F9C"/>
    <w:rsid w:val="001E4A6E"/>
    <w:rsid w:val="00212909"/>
    <w:rsid w:val="002327CC"/>
    <w:rsid w:val="00263B50"/>
    <w:rsid w:val="002731BF"/>
    <w:rsid w:val="0028065A"/>
    <w:rsid w:val="00294123"/>
    <w:rsid w:val="00295D78"/>
    <w:rsid w:val="00320CAE"/>
    <w:rsid w:val="0033248B"/>
    <w:rsid w:val="0034601B"/>
    <w:rsid w:val="00396A5F"/>
    <w:rsid w:val="003F1688"/>
    <w:rsid w:val="004118F2"/>
    <w:rsid w:val="004244CA"/>
    <w:rsid w:val="00460AA8"/>
    <w:rsid w:val="004B3EF7"/>
    <w:rsid w:val="004D67E6"/>
    <w:rsid w:val="0051751A"/>
    <w:rsid w:val="0054480E"/>
    <w:rsid w:val="005462FF"/>
    <w:rsid w:val="005C58CF"/>
    <w:rsid w:val="005D5B22"/>
    <w:rsid w:val="005E1D03"/>
    <w:rsid w:val="0061693E"/>
    <w:rsid w:val="0066076D"/>
    <w:rsid w:val="0067257F"/>
    <w:rsid w:val="007459C6"/>
    <w:rsid w:val="007650A1"/>
    <w:rsid w:val="00766B65"/>
    <w:rsid w:val="007C3365"/>
    <w:rsid w:val="007E63B7"/>
    <w:rsid w:val="007F7712"/>
    <w:rsid w:val="00804456"/>
    <w:rsid w:val="0084342C"/>
    <w:rsid w:val="0084633B"/>
    <w:rsid w:val="00881902"/>
    <w:rsid w:val="008C36AC"/>
    <w:rsid w:val="008D4AA7"/>
    <w:rsid w:val="008E372E"/>
    <w:rsid w:val="00941639"/>
    <w:rsid w:val="009F0599"/>
    <w:rsid w:val="00A07CB5"/>
    <w:rsid w:val="00AD5AE8"/>
    <w:rsid w:val="00AD6664"/>
    <w:rsid w:val="00AF116B"/>
    <w:rsid w:val="00B06DDE"/>
    <w:rsid w:val="00B2770E"/>
    <w:rsid w:val="00B76914"/>
    <w:rsid w:val="00BC44AA"/>
    <w:rsid w:val="00BC63F9"/>
    <w:rsid w:val="00CD26BA"/>
    <w:rsid w:val="00D30433"/>
    <w:rsid w:val="00D37852"/>
    <w:rsid w:val="00D5202C"/>
    <w:rsid w:val="00DD76D4"/>
    <w:rsid w:val="00E17D92"/>
    <w:rsid w:val="00E269A0"/>
    <w:rsid w:val="00E34118"/>
    <w:rsid w:val="00E52445"/>
    <w:rsid w:val="00E72EFE"/>
    <w:rsid w:val="00E87F0E"/>
    <w:rsid w:val="00EA36BC"/>
    <w:rsid w:val="00EB69F9"/>
    <w:rsid w:val="00EB7345"/>
    <w:rsid w:val="00EC1420"/>
    <w:rsid w:val="00EE673A"/>
    <w:rsid w:val="00F12319"/>
    <w:rsid w:val="00F30BFE"/>
    <w:rsid w:val="00F53782"/>
    <w:rsid w:val="00F625AC"/>
    <w:rsid w:val="00F903A5"/>
    <w:rsid w:val="00FA4633"/>
    <w:rsid w:val="00FB3068"/>
    <w:rsid w:val="00FC3E82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144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2017-02-01T18:39:00Z</dcterms:created>
  <dcterms:modified xsi:type="dcterms:W3CDTF">2017-02-01T18:40:00Z</dcterms:modified>
</cp:coreProperties>
</file>